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284" w:tblpY="-5701"/>
        <w:tblW w:w="11195" w:type="dxa"/>
        <w:tblCellMar>
          <w:left w:w="0" w:type="dxa"/>
          <w:right w:w="0" w:type="dxa"/>
        </w:tblCellMar>
        <w:tblLook w:val="04A0" w:firstRow="1" w:lastRow="0" w:firstColumn="1" w:lastColumn="0" w:noHBand="0" w:noVBand="1"/>
      </w:tblPr>
      <w:tblGrid>
        <w:gridCol w:w="11195"/>
      </w:tblGrid>
      <w:tr w:rsidR="006B634E" w14:paraId="42B0CF4E" w14:textId="77777777" w:rsidTr="006B634E">
        <w:trPr>
          <w:trHeight w:val="3325"/>
        </w:trPr>
        <w:tc>
          <w:tcPr>
            <w:tcW w:w="11195" w:type="dxa"/>
            <w:noWrap/>
            <w:tcMar>
              <w:top w:w="0" w:type="dxa"/>
              <w:left w:w="108" w:type="dxa"/>
              <w:bottom w:w="0" w:type="dxa"/>
              <w:right w:w="108" w:type="dxa"/>
            </w:tcMar>
            <w:vAlign w:val="center"/>
            <w:hideMark/>
          </w:tcPr>
          <w:p w14:paraId="438E3C6C" w14:textId="77777777" w:rsidR="006B634E" w:rsidRDefault="006B634E" w:rsidP="006B634E">
            <w:pPr>
              <w:spacing w:line="252" w:lineRule="auto"/>
              <w:ind w:left="-154" w:right="-146"/>
              <w:jc w:val="center"/>
              <w:rPr>
                <w:rFonts w:ascii="Calibri Light" w:eastAsia="Calibri" w:hAnsi="Calibri Light" w:cs="Calibri Light"/>
                <w:noProof/>
                <w:sz w:val="16"/>
                <w:szCs w:val="16"/>
              </w:rPr>
            </w:pPr>
            <w:r>
              <w:rPr>
                <w:rFonts w:ascii="Calibri Light" w:eastAsia="Calibri" w:hAnsi="Calibri Light" w:cs="Calibri Light"/>
                <w:noProof/>
                <w:sz w:val="16"/>
                <w:szCs w:val="16"/>
                <w:lang w:eastAsia="el-GR"/>
              </w:rPr>
              <w:drawing>
                <wp:inline distT="0" distB="0" distL="0" distR="0" wp14:anchorId="42CA9154" wp14:editId="66C0158E">
                  <wp:extent cx="5962650" cy="9334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2650" cy="933450"/>
                          </a:xfrm>
                          <a:prstGeom prst="rect">
                            <a:avLst/>
                          </a:prstGeom>
                          <a:noFill/>
                          <a:ln>
                            <a:noFill/>
                          </a:ln>
                        </pic:spPr>
                      </pic:pic>
                    </a:graphicData>
                  </a:graphic>
                </wp:inline>
              </w:drawing>
            </w:r>
          </w:p>
        </w:tc>
      </w:tr>
      <w:tr w:rsidR="006B634E" w14:paraId="4ECD1D5C" w14:textId="77777777" w:rsidTr="006B634E">
        <w:trPr>
          <w:trHeight w:val="609"/>
        </w:trPr>
        <w:tc>
          <w:tcPr>
            <w:tcW w:w="11195" w:type="dxa"/>
            <w:noWrap/>
            <w:tcMar>
              <w:top w:w="0" w:type="dxa"/>
              <w:left w:w="108" w:type="dxa"/>
              <w:bottom w:w="0" w:type="dxa"/>
              <w:right w:w="108" w:type="dxa"/>
            </w:tcMar>
          </w:tcPr>
          <w:p w14:paraId="140DB589" w14:textId="77777777" w:rsidR="006B634E" w:rsidRPr="006B634E" w:rsidRDefault="006B634E" w:rsidP="006B634E">
            <w:pPr>
              <w:spacing w:line="252" w:lineRule="auto"/>
              <w:jc w:val="center"/>
              <w:rPr>
                <w:rFonts w:ascii="Calibri" w:eastAsia="Calibri" w:hAnsi="Calibri" w:cs="Calibri"/>
                <w:b/>
                <w:bCs/>
                <w:noProof/>
                <w:sz w:val="44"/>
                <w:szCs w:val="44"/>
                <w:u w:val="single"/>
              </w:rPr>
            </w:pPr>
            <w:r w:rsidRPr="006B634E">
              <w:rPr>
                <w:rFonts w:ascii="Calibri" w:eastAsia="Calibri" w:hAnsi="Calibri" w:cs="Calibri"/>
                <w:b/>
                <w:bCs/>
                <w:noProof/>
                <w:sz w:val="44"/>
                <w:szCs w:val="44"/>
                <w:u w:val="single"/>
              </w:rPr>
              <w:t>Δελτίο Τύπου – Ανακοίνωση</w:t>
            </w:r>
          </w:p>
          <w:p w14:paraId="6CFA0635" w14:textId="77777777" w:rsidR="006B634E" w:rsidRDefault="006B634E" w:rsidP="006B634E">
            <w:pPr>
              <w:spacing w:line="252" w:lineRule="auto"/>
              <w:jc w:val="center"/>
              <w:rPr>
                <w:rFonts w:ascii="Calibri" w:eastAsia="Calibri" w:hAnsi="Calibri" w:cs="Calibri"/>
                <w:b/>
                <w:bCs/>
                <w:noProof/>
                <w:u w:val="single"/>
              </w:rPr>
            </w:pPr>
          </w:p>
        </w:tc>
      </w:tr>
      <w:tr w:rsidR="006B634E" w14:paraId="4B29CFAA" w14:textId="77777777" w:rsidTr="006B634E">
        <w:trPr>
          <w:trHeight w:val="609"/>
        </w:trPr>
        <w:tc>
          <w:tcPr>
            <w:tcW w:w="11195" w:type="dxa"/>
            <w:noWrap/>
            <w:tcMar>
              <w:top w:w="0" w:type="dxa"/>
              <w:left w:w="108" w:type="dxa"/>
              <w:bottom w:w="0" w:type="dxa"/>
              <w:right w:w="108" w:type="dxa"/>
            </w:tcMar>
          </w:tcPr>
          <w:p w14:paraId="2DEC20E0" w14:textId="77777777" w:rsidR="006B634E" w:rsidRDefault="006B634E" w:rsidP="006B634E">
            <w:pPr>
              <w:pStyle w:val="1"/>
              <w:shd w:val="clear" w:color="auto" w:fill="F9F9F9"/>
              <w:spacing w:before="0"/>
              <w:jc w:val="both"/>
              <w:rPr>
                <w:rFonts w:ascii="Calibri" w:hAnsi="Calibri" w:cs="Calibri"/>
                <w:b/>
                <w:bCs/>
                <w:i/>
                <w:iCs/>
                <w:color w:val="auto"/>
                <w:sz w:val="22"/>
                <w:szCs w:val="22"/>
                <w:u w:val="single"/>
                <w:lang w:eastAsia="el-GR"/>
              </w:rPr>
            </w:pPr>
            <w:r>
              <w:rPr>
                <w:rFonts w:ascii="Calibri" w:hAnsi="Calibri" w:cs="Calibri"/>
                <w:b/>
                <w:bCs/>
                <w:i/>
                <w:iCs/>
                <w:color w:val="000000"/>
                <w:sz w:val="22"/>
                <w:szCs w:val="22"/>
                <w:u w:val="single"/>
                <w:lang w:eastAsia="el-GR"/>
              </w:rPr>
              <w:t xml:space="preserve">Συμμετοχή Προέδρου ΕΦΕΠΑΕ </w:t>
            </w:r>
            <w:proofErr w:type="spellStart"/>
            <w:r>
              <w:rPr>
                <w:rFonts w:ascii="Calibri" w:hAnsi="Calibri" w:cs="Calibri"/>
                <w:b/>
                <w:bCs/>
                <w:i/>
                <w:iCs/>
                <w:color w:val="000000"/>
                <w:sz w:val="22"/>
                <w:szCs w:val="22"/>
                <w:u w:val="single"/>
                <w:lang w:eastAsia="el-GR"/>
              </w:rPr>
              <w:t>κου</w:t>
            </w:r>
            <w:proofErr w:type="spellEnd"/>
            <w:r>
              <w:rPr>
                <w:rFonts w:ascii="Calibri" w:hAnsi="Calibri" w:cs="Calibri"/>
                <w:b/>
                <w:bCs/>
                <w:i/>
                <w:iCs/>
                <w:color w:val="000000"/>
                <w:sz w:val="22"/>
                <w:szCs w:val="22"/>
                <w:u w:val="single"/>
                <w:lang w:eastAsia="el-GR"/>
              </w:rPr>
              <w:t xml:space="preserve"> Πλάτωνα </w:t>
            </w:r>
            <w:proofErr w:type="spellStart"/>
            <w:r>
              <w:rPr>
                <w:rFonts w:ascii="Calibri" w:hAnsi="Calibri" w:cs="Calibri"/>
                <w:b/>
                <w:bCs/>
                <w:i/>
                <w:iCs/>
                <w:color w:val="000000"/>
                <w:sz w:val="22"/>
                <w:szCs w:val="22"/>
                <w:u w:val="single"/>
                <w:lang w:eastAsia="el-GR"/>
              </w:rPr>
              <w:t>Μαρλαφέκα</w:t>
            </w:r>
            <w:proofErr w:type="spellEnd"/>
            <w:r>
              <w:rPr>
                <w:rFonts w:ascii="Calibri" w:hAnsi="Calibri" w:cs="Calibri"/>
                <w:b/>
                <w:bCs/>
                <w:i/>
                <w:iCs/>
                <w:color w:val="000000"/>
                <w:sz w:val="22"/>
                <w:szCs w:val="22"/>
                <w:u w:val="single"/>
                <w:lang w:eastAsia="el-GR"/>
              </w:rPr>
              <w:t xml:space="preserve"> στην εκδήλωση της ΜΟΔ ΑΕ με θέμα: Η ΜΟΔ ως εργαλείο υποστήριξης δικαιούχων του ΕΣΠΑ 2021-2027</w:t>
            </w:r>
          </w:p>
          <w:p w14:paraId="56B5EBAB" w14:textId="77777777" w:rsidR="006B634E" w:rsidRDefault="006B634E" w:rsidP="006B634E">
            <w:pPr>
              <w:jc w:val="both"/>
              <w:rPr>
                <w:rFonts w:ascii="Calibri" w:hAnsi="Calibri" w:cs="Calibri"/>
                <w:i/>
                <w:iCs/>
                <w:lang w:eastAsia="el-GR"/>
              </w:rPr>
            </w:pPr>
          </w:p>
          <w:p w14:paraId="1C1EE51A" w14:textId="77777777" w:rsidR="006B634E" w:rsidRDefault="006B634E" w:rsidP="006B634E">
            <w:pPr>
              <w:ind w:firstLine="720"/>
              <w:jc w:val="both"/>
              <w:rPr>
                <w:i/>
                <w:iCs/>
                <w:lang w:eastAsia="el-GR"/>
              </w:rPr>
            </w:pPr>
            <w:r>
              <w:rPr>
                <w:i/>
                <w:iCs/>
                <w:lang w:eastAsia="el-GR"/>
              </w:rPr>
              <w:t>Στην 1</w:t>
            </w:r>
            <w:r>
              <w:rPr>
                <w:i/>
                <w:iCs/>
                <w:vertAlign w:val="superscript"/>
                <w:lang w:eastAsia="el-GR"/>
              </w:rPr>
              <w:t>η</w:t>
            </w:r>
            <w:r>
              <w:rPr>
                <w:i/>
                <w:iCs/>
                <w:lang w:eastAsia="el-GR"/>
              </w:rPr>
              <w:t xml:space="preserve"> εκδήλωση που διοργάνωσε η ΜΟΔ στις 12/09/2022 στο πλαίσιο της 86</w:t>
            </w:r>
            <w:r>
              <w:rPr>
                <w:i/>
                <w:iCs/>
                <w:vertAlign w:val="superscript"/>
                <w:lang w:eastAsia="el-GR"/>
              </w:rPr>
              <w:t>ης</w:t>
            </w:r>
            <w:r>
              <w:rPr>
                <w:i/>
                <w:iCs/>
                <w:lang w:eastAsia="el-GR"/>
              </w:rPr>
              <w:t xml:space="preserve"> ΔΕΘ με θέμα: «Η ΜΟΔ ως εργαλείο υποστήριξης δικαιούχων του ΕΣΠΑ 2021-2027», συμμετείχε ως ομιλητής ο Πρόεδρος του ΕΦΕΠΑΕ κος Πλάτων </w:t>
            </w:r>
            <w:proofErr w:type="spellStart"/>
            <w:r>
              <w:rPr>
                <w:i/>
                <w:iCs/>
                <w:lang w:eastAsia="el-GR"/>
              </w:rPr>
              <w:t>Μαρλαφέκας</w:t>
            </w:r>
            <w:proofErr w:type="spellEnd"/>
            <w:r>
              <w:rPr>
                <w:i/>
                <w:iCs/>
                <w:lang w:eastAsia="el-GR"/>
              </w:rPr>
              <w:t xml:space="preserve">. Στην εκδήλωση απηύθυνε χαιρετισμό ο Υπουργός Ανάπτυξης και Επενδύσεων κος Άδωνις Γεωργιάδης, ενώ συμμετείχαν επίσης η κα Ευαγγελία Βασιλικού, Υπηρεσιακή Γραμματέας του ΥΠΑΝΕ, ο κος Γεώργιος – Εμμανουήλ Παπαδημητρίου, Πρόεδρος της ΜΟΔ ΑΕ, ο κος Ιωάννης </w:t>
            </w:r>
            <w:proofErr w:type="spellStart"/>
            <w:r>
              <w:rPr>
                <w:i/>
                <w:iCs/>
                <w:lang w:eastAsia="el-GR"/>
              </w:rPr>
              <w:t>Αγαπητίδης</w:t>
            </w:r>
            <w:proofErr w:type="spellEnd"/>
            <w:r>
              <w:rPr>
                <w:i/>
                <w:iCs/>
                <w:lang w:eastAsia="el-GR"/>
              </w:rPr>
              <w:t>, Αν. Γενικός Δ/</w:t>
            </w:r>
            <w:proofErr w:type="spellStart"/>
            <w:r>
              <w:rPr>
                <w:i/>
                <w:iCs/>
                <w:lang w:eastAsia="el-GR"/>
              </w:rPr>
              <w:t>ντης</w:t>
            </w:r>
            <w:proofErr w:type="spellEnd"/>
            <w:r>
              <w:rPr>
                <w:i/>
                <w:iCs/>
                <w:lang w:eastAsia="el-GR"/>
              </w:rPr>
              <w:t xml:space="preserve"> της ΜΟΔ ΑΕ, ο κος Κω/</w:t>
            </w:r>
            <w:proofErr w:type="spellStart"/>
            <w:r>
              <w:rPr>
                <w:i/>
                <w:iCs/>
                <w:lang w:eastAsia="el-GR"/>
              </w:rPr>
              <w:t>νος</w:t>
            </w:r>
            <w:proofErr w:type="spellEnd"/>
            <w:r>
              <w:rPr>
                <w:i/>
                <w:iCs/>
                <w:lang w:eastAsia="el-GR"/>
              </w:rPr>
              <w:t xml:space="preserve"> Αρβανίτης, Δ/</w:t>
            </w:r>
            <w:proofErr w:type="spellStart"/>
            <w:r>
              <w:rPr>
                <w:i/>
                <w:iCs/>
                <w:lang w:eastAsia="el-GR"/>
              </w:rPr>
              <w:t>ντης</w:t>
            </w:r>
            <w:proofErr w:type="spellEnd"/>
            <w:r>
              <w:rPr>
                <w:i/>
                <w:iCs/>
                <w:lang w:eastAsia="el-GR"/>
              </w:rPr>
              <w:t xml:space="preserve"> Τεχνικής Υπηρεσίας της ΜΟΔ ΑΕ, καθώς και οι Δήμαρχοι Αστυπάλαιας, Λειψών και Ψαρών κκ Ν. </w:t>
            </w:r>
            <w:proofErr w:type="spellStart"/>
            <w:r>
              <w:rPr>
                <w:i/>
                <w:iCs/>
                <w:lang w:eastAsia="el-GR"/>
              </w:rPr>
              <w:t>Κομηνέας</w:t>
            </w:r>
            <w:proofErr w:type="spellEnd"/>
            <w:r>
              <w:rPr>
                <w:i/>
                <w:iCs/>
                <w:lang w:eastAsia="el-GR"/>
              </w:rPr>
              <w:t xml:space="preserve">, Φ. </w:t>
            </w:r>
            <w:proofErr w:type="spellStart"/>
            <w:r>
              <w:rPr>
                <w:i/>
                <w:iCs/>
                <w:lang w:eastAsia="el-GR"/>
              </w:rPr>
              <w:t>Μάγγος</w:t>
            </w:r>
            <w:proofErr w:type="spellEnd"/>
            <w:r>
              <w:rPr>
                <w:i/>
                <w:iCs/>
                <w:lang w:eastAsia="el-GR"/>
              </w:rPr>
              <w:t xml:space="preserve"> και Κ. Βρατσάνος, αντίστοιχα.</w:t>
            </w:r>
          </w:p>
          <w:p w14:paraId="6847D216" w14:textId="77777777" w:rsidR="006B634E" w:rsidRDefault="006B634E" w:rsidP="006B634E">
            <w:pPr>
              <w:ind w:firstLine="720"/>
              <w:jc w:val="both"/>
              <w:rPr>
                <w:i/>
                <w:iCs/>
                <w:lang w:eastAsia="el-GR"/>
              </w:rPr>
            </w:pPr>
            <w:r>
              <w:rPr>
                <w:i/>
                <w:iCs/>
                <w:lang w:eastAsia="el-GR"/>
              </w:rPr>
              <w:t xml:space="preserve">Ο Πρόεδρος του ΕΦΕΠΑΕ κος Πλάτων </w:t>
            </w:r>
            <w:proofErr w:type="spellStart"/>
            <w:r>
              <w:rPr>
                <w:i/>
                <w:iCs/>
                <w:lang w:eastAsia="el-GR"/>
              </w:rPr>
              <w:t>Μαρλαφέκας</w:t>
            </w:r>
            <w:proofErr w:type="spellEnd"/>
            <w:r>
              <w:rPr>
                <w:i/>
                <w:iCs/>
                <w:lang w:eastAsia="el-GR"/>
              </w:rPr>
              <w:t xml:space="preserve"> αναφέρθηκε στην άψογη συνεργασία του φορέα με τη ΜΟΔ στο πλαίσιο της Προγραμματικής Περιόδου 2014-2020. Ο κος </w:t>
            </w:r>
            <w:proofErr w:type="spellStart"/>
            <w:r>
              <w:rPr>
                <w:i/>
                <w:iCs/>
                <w:lang w:eastAsia="el-GR"/>
              </w:rPr>
              <w:t>Μαρλαφέκας</w:t>
            </w:r>
            <w:proofErr w:type="spellEnd"/>
            <w:r>
              <w:rPr>
                <w:i/>
                <w:iCs/>
                <w:lang w:eastAsia="el-GR"/>
              </w:rPr>
              <w:t>, τόνισε ότι ο ΕΦΕΠΑΕ ως βασικός βραχίονας του Υπουργείου Ανάπτυξης και Επενδύσεων σε δράσεις επιχειρηματικότητας, έχει επιτύχει μέχρι τον 8/2022 την απορρόφηση περίπου 2,5 δις στις Δράσεις του Ε.Π. Ανταγωνιστικότητα, Επιχειρηματικότητα και Καινοτομία (</w:t>
            </w:r>
            <w:proofErr w:type="spellStart"/>
            <w:r>
              <w:rPr>
                <w:i/>
                <w:iCs/>
                <w:lang w:eastAsia="el-GR"/>
              </w:rPr>
              <w:t>ΕΠΑνΕΚ</w:t>
            </w:r>
            <w:proofErr w:type="spellEnd"/>
            <w:r>
              <w:rPr>
                <w:i/>
                <w:iCs/>
                <w:lang w:eastAsia="el-GR"/>
              </w:rPr>
              <w:t xml:space="preserve">) και των Περιφερειακών Επιχειρησιακών Προγραμμάτων (ΠΕΠ), που διαχειρίζεται. Ο κος </w:t>
            </w:r>
            <w:proofErr w:type="spellStart"/>
            <w:r>
              <w:rPr>
                <w:i/>
                <w:iCs/>
                <w:lang w:eastAsia="el-GR"/>
              </w:rPr>
              <w:t>Μαρλαφέκας</w:t>
            </w:r>
            <w:proofErr w:type="spellEnd"/>
            <w:r>
              <w:rPr>
                <w:i/>
                <w:iCs/>
                <w:lang w:eastAsia="el-GR"/>
              </w:rPr>
              <w:t xml:space="preserve"> πρόσθεσε ότι αυτό το αποτέλεσμα οφείλεται στην αγαστή συνεργασία ΥΠΑΝΕ – ΜΟΔ – ΕΦΕΠΑΕ, η οποία χαρακτηρίζεται από αμεσότητα και αποτελεσματικότητα σε μία περίοδο ιδιαίτερα δύσκολη, λόγω της πανδημίας, παρέχοντας σημαντική στήριξη σε συνδυασμό και με άλλα χρηματοδοτικά εργαλεία του Υπουργείου, στην επιχειρηματική κοινότητα της χώρας.</w:t>
            </w:r>
          </w:p>
          <w:p w14:paraId="26538650" w14:textId="77777777" w:rsidR="006B634E" w:rsidRDefault="006B634E" w:rsidP="006B634E">
            <w:pPr>
              <w:ind w:firstLine="720"/>
              <w:jc w:val="both"/>
              <w:rPr>
                <w:i/>
                <w:iCs/>
                <w:lang w:eastAsia="el-GR"/>
              </w:rPr>
            </w:pPr>
            <w:r>
              <w:rPr>
                <w:i/>
                <w:iCs/>
                <w:lang w:eastAsia="el-GR"/>
              </w:rPr>
              <w:t xml:space="preserve">Τέλος, ο Πρόεδρος του ΕΦΕΠΑΕ κος </w:t>
            </w:r>
            <w:proofErr w:type="spellStart"/>
            <w:r>
              <w:rPr>
                <w:i/>
                <w:iCs/>
                <w:lang w:eastAsia="el-GR"/>
              </w:rPr>
              <w:t>Μαρλαφέκας</w:t>
            </w:r>
            <w:proofErr w:type="spellEnd"/>
            <w:r>
              <w:rPr>
                <w:i/>
                <w:iCs/>
                <w:lang w:eastAsia="el-GR"/>
              </w:rPr>
              <w:t xml:space="preserve"> συνεχάρη προσωπικά τον Πρόεδρο </w:t>
            </w:r>
            <w:proofErr w:type="spellStart"/>
            <w:r>
              <w:rPr>
                <w:i/>
                <w:iCs/>
                <w:lang w:eastAsia="el-GR"/>
              </w:rPr>
              <w:t>κο</w:t>
            </w:r>
            <w:proofErr w:type="spellEnd"/>
            <w:r>
              <w:rPr>
                <w:i/>
                <w:iCs/>
                <w:lang w:eastAsia="el-GR"/>
              </w:rPr>
              <w:t xml:space="preserve"> Παπαδημητρίου, καθώς και τα στελέχη της ΜΟΔ για το σύνθετο και εξαίρετο έργο τους, εκφράζοντας την επιθυμία για τη συνέχιση της άψογης συνεργασίας με τον ΕΦΕΠΑΕ και στην επόμενη Προγραμματική Περίοδο.</w:t>
            </w:r>
          </w:p>
          <w:p w14:paraId="6D546940" w14:textId="77777777" w:rsidR="006B634E" w:rsidRDefault="006B634E" w:rsidP="006B634E">
            <w:pPr>
              <w:jc w:val="both"/>
            </w:pPr>
          </w:p>
          <w:p w14:paraId="5A56B34F" w14:textId="77777777" w:rsidR="006B634E" w:rsidRDefault="006B634E" w:rsidP="006B634E">
            <w:pPr>
              <w:spacing w:line="252" w:lineRule="auto"/>
              <w:rPr>
                <w:rFonts w:ascii="Calibri" w:eastAsia="Calibri" w:hAnsi="Calibri" w:cs="Calibri"/>
                <w:b/>
                <w:bCs/>
                <w:noProof/>
                <w:color w:val="215868"/>
              </w:rPr>
            </w:pPr>
          </w:p>
        </w:tc>
      </w:tr>
      <w:tr w:rsidR="006B634E" w14:paraId="4A1C8296" w14:textId="77777777" w:rsidTr="006B634E">
        <w:trPr>
          <w:trHeight w:val="4271"/>
        </w:trPr>
        <w:tc>
          <w:tcPr>
            <w:tcW w:w="11195" w:type="dxa"/>
            <w:noWrap/>
            <w:tcMar>
              <w:top w:w="0" w:type="dxa"/>
              <w:left w:w="108" w:type="dxa"/>
              <w:bottom w:w="0" w:type="dxa"/>
              <w:right w:w="108" w:type="dxa"/>
            </w:tcMar>
          </w:tcPr>
          <w:p w14:paraId="1E10912A" w14:textId="77777777" w:rsidR="006B634E" w:rsidRDefault="006B634E" w:rsidP="006B634E">
            <w:pPr>
              <w:spacing w:line="252" w:lineRule="auto"/>
              <w:rPr>
                <w:rFonts w:eastAsiaTheme="minorEastAsia"/>
                <w:noProof/>
                <w:lang w:eastAsia="el-GR"/>
              </w:rPr>
            </w:pPr>
          </w:p>
          <w:p w14:paraId="7C9DBB04" w14:textId="77777777" w:rsidR="006B634E" w:rsidRDefault="006B634E" w:rsidP="006B634E">
            <w:pPr>
              <w:spacing w:line="252" w:lineRule="auto"/>
              <w:rPr>
                <w:rFonts w:ascii="Calibri" w:eastAsia="Calibri" w:hAnsi="Calibri" w:cs="Calibri"/>
                <w:b/>
                <w:bCs/>
                <w:noProof/>
                <w:color w:val="1F4E79"/>
              </w:rPr>
            </w:pPr>
            <w:r>
              <w:rPr>
                <w:rFonts w:eastAsiaTheme="minorEastAsia"/>
                <w:noProof/>
                <w:lang w:eastAsia="el-GR"/>
              </w:rPr>
              <w:drawing>
                <wp:inline distT="0" distB="0" distL="0" distR="0" wp14:anchorId="675E9A3D" wp14:editId="334FF372">
                  <wp:extent cx="4648200" cy="971550"/>
                  <wp:effectExtent l="0" t="0" r="0" b="0"/>
                  <wp:docPr id="2" name="Εικόνα 2" descr="Ypourgeio-ependyseisFLNEAE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Ypourgeio-ependyseisFLNEAED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8200" cy="971550"/>
                          </a:xfrm>
                          <a:prstGeom prst="rect">
                            <a:avLst/>
                          </a:prstGeom>
                          <a:noFill/>
                          <a:ln>
                            <a:noFill/>
                          </a:ln>
                        </pic:spPr>
                      </pic:pic>
                    </a:graphicData>
                  </a:graphic>
                </wp:inline>
              </w:drawing>
            </w:r>
            <w:r>
              <w:rPr>
                <w:rFonts w:ascii="Trebuchet MS" w:eastAsia="Calibri" w:hAnsi="Trebuchet MS" w:cs="Calibri"/>
                <w:noProof/>
                <w:color w:val="1F3864"/>
                <w:spacing w:val="20"/>
                <w:sz w:val="18"/>
                <w:szCs w:val="18"/>
                <w:lang w:eastAsia="el-GR"/>
              </w:rPr>
              <w:drawing>
                <wp:inline distT="0" distB="0" distL="0" distR="0" wp14:anchorId="1D3B3BBA" wp14:editId="046F03D9">
                  <wp:extent cx="2133600" cy="895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895350"/>
                          </a:xfrm>
                          <a:prstGeom prst="rect">
                            <a:avLst/>
                          </a:prstGeom>
                          <a:noFill/>
                          <a:ln>
                            <a:noFill/>
                          </a:ln>
                        </pic:spPr>
                      </pic:pic>
                    </a:graphicData>
                  </a:graphic>
                </wp:inline>
              </w:drawing>
            </w:r>
          </w:p>
        </w:tc>
      </w:tr>
    </w:tbl>
    <w:p w14:paraId="75938214" w14:textId="77777777" w:rsidR="006B634E" w:rsidRDefault="006B634E" w:rsidP="006B634E">
      <w:pPr>
        <w:rPr>
          <w:rFonts w:eastAsia="Calibri"/>
          <w:noProof/>
        </w:rPr>
      </w:pPr>
    </w:p>
    <w:p w14:paraId="5E497649" w14:textId="77777777" w:rsidR="005E6FB4" w:rsidRDefault="005E6FB4"/>
    <w:sectPr w:rsidR="005E6FB4" w:rsidSect="006B63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4E"/>
    <w:rsid w:val="00496A1E"/>
    <w:rsid w:val="005E6FB4"/>
    <w:rsid w:val="006B63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08B6"/>
  <w15:chartTrackingRefBased/>
  <w15:docId w15:val="{AF050D9E-3A3A-41E8-B6D6-2238DD81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34E"/>
    <w:pPr>
      <w:spacing w:after="0" w:line="240" w:lineRule="auto"/>
    </w:pPr>
  </w:style>
  <w:style w:type="paragraph" w:styleId="1">
    <w:name w:val="heading 1"/>
    <w:basedOn w:val="a"/>
    <w:link w:val="1Char"/>
    <w:uiPriority w:val="9"/>
    <w:qFormat/>
    <w:rsid w:val="006B634E"/>
    <w:pPr>
      <w:keepNext/>
      <w:spacing w:before="240"/>
      <w:outlineLvl w:val="0"/>
    </w:pPr>
    <w:rPr>
      <w:rFonts w:ascii="Calibri Light" w:eastAsia="Times New Roman" w:hAnsi="Calibri Light" w:cs="Calibri Light"/>
      <w:color w:val="2F5496"/>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B634E"/>
    <w:rPr>
      <w:rFonts w:ascii="Calibri Light" w:eastAsia="Times New Roman" w:hAnsi="Calibri Light" w:cs="Calibri Light"/>
      <w:color w:val="2F5496"/>
      <w:kern w:val="3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6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312</Words>
  <Characters>1688</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Αναπτυξιακή Κρήτης</dc:creator>
  <cp:keywords/>
  <dc:description/>
  <cp:lastModifiedBy>Αναπτυξιακή Κρήτης</cp:lastModifiedBy>
  <cp:revision>1</cp:revision>
  <dcterms:created xsi:type="dcterms:W3CDTF">2022-09-15T11:27:00Z</dcterms:created>
  <dcterms:modified xsi:type="dcterms:W3CDTF">2022-09-15T11:38:00Z</dcterms:modified>
</cp:coreProperties>
</file>